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363220</wp:posOffset>
                </wp:positionH>
                <wp:positionV relativeFrom="paragraph">
                  <wp:posOffset>0</wp:posOffset>
                </wp:positionV>
                <wp:extent cx="8293418" cy="617494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199275" y="3499000"/>
                          <a:ext cx="8293418" cy="617494"/>
                          <a:chOff x="1199275" y="3499000"/>
                          <a:chExt cx="8293450" cy="562000"/>
                        </a:xfrm>
                      </wpg:grpSpPr>
                      <wpg:grpSp>
                        <wpg:cNvGrpSpPr/>
                        <wpg:grpSpPr>
                          <a:xfrm>
                            <a:off x="1199291" y="3499013"/>
                            <a:ext cx="8293418" cy="561975"/>
                            <a:chOff x="1792850" y="3541225"/>
                            <a:chExt cx="7106300" cy="477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792850" y="3541225"/>
                              <a:ext cx="7106300" cy="47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92858" y="3541240"/>
                              <a:ext cx="7106285" cy="477520"/>
                              <a:chOff x="-50" y="293"/>
                              <a:chExt cx="11191" cy="126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-50" y="293"/>
                                <a:ext cx="11175" cy="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293"/>
                                <a:ext cx="11141" cy="12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0D6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-50" y="500"/>
                                <a:ext cx="11141" cy="10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74.00000095367432" w:line="315"/>
                                    <w:ind w:left="720" w:right="0" w:firstLine="144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entury Gothic" w:cs="Century Gothic" w:eastAsia="Century Gothic" w:hAnsi="Century Gothic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36"/>
                                      <w:vertAlign w:val="baseline"/>
                                    </w:rPr>
                                    <w:t xml:space="preserve">East Wold</w:t>
                                  </w:r>
                                  <w:r w:rsidDel="00000000" w:rsidR="00000000" w:rsidRPr="00000000">
                                    <w:rPr>
                                      <w:rFonts w:ascii="Century Gothic" w:cs="Century Gothic" w:eastAsia="Century Gothic" w:hAnsi="Century Gothic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36"/>
                                      <w:vertAlign w:val="baseline"/>
                                    </w:rPr>
                                    <w:t xml:space="preserve"> – Year 6 Swimming Achievements – 2025/26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363220</wp:posOffset>
                </wp:positionH>
                <wp:positionV relativeFrom="paragraph">
                  <wp:posOffset>0</wp:posOffset>
                </wp:positionV>
                <wp:extent cx="8293418" cy="617494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93418" cy="6174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pPr w:leftFromText="180" w:rightFromText="180" w:topFromText="0" w:bottomFromText="0" w:vertAnchor="text" w:horzAnchor="text" w:tblpX="0" w:tblpY="89"/>
        <w:tblW w:w="15701.000000000002" w:type="dxa"/>
        <w:jc w:val="left"/>
        <w:tblBorders>
          <w:top w:color="231f20" w:space="0" w:sz="8" w:val="single"/>
          <w:left w:color="231f20" w:space="0" w:sz="8" w:val="single"/>
          <w:bottom w:color="231f20" w:space="0" w:sz="8" w:val="single"/>
          <w:right w:color="231f20" w:space="0" w:sz="8" w:val="single"/>
          <w:insideH w:color="231f20" w:space="0" w:sz="8" w:val="single"/>
          <w:insideV w:color="231f20" w:space="0" w:sz="8" w:val="single"/>
        </w:tblBorders>
        <w:tblLayout w:type="fixed"/>
        <w:tblLook w:val="0000"/>
      </w:tblPr>
      <w:tblGrid>
        <w:gridCol w:w="11824"/>
        <w:gridCol w:w="3877"/>
        <w:tblGridChange w:id="0">
          <w:tblGrid>
            <w:gridCol w:w="11824"/>
            <w:gridCol w:w="3877"/>
          </w:tblGrid>
        </w:tblGridChange>
      </w:tblGrid>
      <w:tr>
        <w:trPr>
          <w:cantSplit w:val="0"/>
          <w:trHeight w:val="92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0" w:right="0" w:firstLine="0"/>
              <w:jc w:val="center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Meeting National Curriculum requirements for swimming and water safety.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35" w:lineRule="auto"/>
              <w:ind w:left="8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What percentage of your current Year 6 cohort swim competently, confidently and proficiently over a distance of at least 25 metres when they left your primary school at the end of last academic year?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46" w:right="0" w:firstLine="0"/>
              <w:jc w:val="center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6"/>
                <w:szCs w:val="36"/>
                <w:rtl w:val="0"/>
              </w:rPr>
              <w:t xml:space="preserve">100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</w:tr>
      <w:tr>
        <w:trPr>
          <w:cantSplit w:val="0"/>
          <w:trHeight w:val="1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35" w:lineRule="auto"/>
              <w:ind w:left="8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What percentage of your current Year 6 cohort use a range of strokes effectively [for example, front crawl, backstroke and breaststroke] when they left your primary school at the end of last academic year?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0" w:lineRule="auto"/>
              <w:ind w:left="8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42" w:right="0" w:firstLine="0"/>
              <w:jc w:val="center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6"/>
                <w:szCs w:val="36"/>
                <w:rtl w:val="0"/>
              </w:rPr>
              <w:t xml:space="preserve">91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</w:tr>
      <w:tr>
        <w:trPr>
          <w:cantSplit w:val="0"/>
          <w:trHeight w:val="11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0" w:right="0" w:firstLine="0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231f2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What percentage of your current Year 6 cohort perform safe self-rescue in different water-based situations when they left your primary school at the end of last academic year?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36" w:right="0" w:firstLine="0"/>
              <w:jc w:val="center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6"/>
                <w:szCs w:val="36"/>
                <w:rtl w:val="0"/>
              </w:rPr>
              <w:t xml:space="preserve">91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bookmarkStart w:colFirst="0" w:colLast="0" w:name="_heading=h.gxrz9po129l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567" w:right="67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ulD3/mcFzQ32n808zAlIXznikg==">CgMxLjAyDmguZ3hyejlwbzEyOWw4OAByITEwTVByUXNWWDU4RDRpa1hiNk04RmtiejVxcVNCUnc0eQ==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